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49" w:rsidRDefault="006D4DBC" w:rsidP="00D47049">
      <w:pPr>
        <w:spacing w:after="308"/>
        <w:ind w:left="0"/>
      </w:pPr>
      <w:r>
        <w:t xml:space="preserve">KLASA:  </w:t>
      </w:r>
      <w:r w:rsidR="00670539">
        <w:t>003-05/19-01-01</w:t>
      </w:r>
    </w:p>
    <w:p w:rsidR="006D4DBC" w:rsidRDefault="006D4DBC" w:rsidP="00D47049">
      <w:pPr>
        <w:spacing w:after="308"/>
        <w:ind w:left="0"/>
      </w:pPr>
      <w:r>
        <w:t xml:space="preserve">URBROJ:  </w:t>
      </w:r>
      <w:r w:rsidR="00D47049" w:rsidRPr="00D47049">
        <w:t>251-</w:t>
      </w:r>
      <w:r w:rsidR="00670539">
        <w:t>178-03-20-9</w:t>
      </w:r>
    </w:p>
    <w:p w:rsidR="006D4DBC" w:rsidRDefault="00860953" w:rsidP="006D4DBC">
      <w:pPr>
        <w:spacing w:after="309"/>
        <w:ind w:left="0"/>
      </w:pPr>
      <w:r>
        <w:t>Zagreb, 30.10.2019.</w:t>
      </w:r>
      <w:r w:rsidR="00D47049">
        <w:t xml:space="preserve"> godine</w:t>
      </w:r>
    </w:p>
    <w:p w:rsidR="006D4DBC" w:rsidRDefault="006D4DBC" w:rsidP="006D4DBC">
      <w:pPr>
        <w:spacing w:after="355" w:line="259" w:lineRule="auto"/>
        <w:ind w:left="0" w:firstLine="0"/>
        <w:jc w:val="left"/>
      </w:pPr>
      <w:r>
        <w:t xml:space="preserve"> </w:t>
      </w:r>
    </w:p>
    <w:p w:rsidR="006D4DBC" w:rsidRDefault="006D4DBC" w:rsidP="006D4DBC">
      <w:pPr>
        <w:spacing w:after="209" w:line="370" w:lineRule="auto"/>
        <w:ind w:left="0"/>
      </w:pPr>
      <w:r>
        <w:t xml:space="preserve">Na temelju članka 34. Zakona o fiskalnoj odgovornosti (Narodne novine, br. 111/18) i članka 7. Uredbe o sastavljanju i predaji Izjave o fiskalnoj odgovornosti (Narodne novine, broj 95/19) </w:t>
      </w:r>
      <w:r w:rsidR="00AB516F">
        <w:t xml:space="preserve">Davorka </w:t>
      </w:r>
      <w:proofErr w:type="spellStart"/>
      <w:r w:rsidR="00AB516F">
        <w:t>Zadravec</w:t>
      </w:r>
      <w:proofErr w:type="spellEnd"/>
      <w:r w:rsidR="00AB516F">
        <w:t xml:space="preserve"> </w:t>
      </w:r>
      <w:proofErr w:type="spellStart"/>
      <w:r w:rsidR="00AB516F">
        <w:t>Komšić</w:t>
      </w:r>
      <w:proofErr w:type="spellEnd"/>
      <w:r w:rsidR="00D47049">
        <w:t>, ravnatelj</w:t>
      </w:r>
      <w:r w:rsidR="00AB516F">
        <w:t>ica</w:t>
      </w:r>
      <w:r w:rsidR="00860953">
        <w:t xml:space="preserve"> Osnovne škole </w:t>
      </w:r>
      <w:r w:rsidR="00AB516F">
        <w:t>Otok</w:t>
      </w:r>
      <w:r w:rsidR="00D47049">
        <w:t>, Zagreb</w:t>
      </w:r>
      <w:r w:rsidR="00860953">
        <w:t>,</w:t>
      </w:r>
      <w:r>
        <w:t xml:space="preserve"> donosi: </w:t>
      </w:r>
    </w:p>
    <w:p w:rsidR="006D4DBC" w:rsidRDefault="006D4DBC" w:rsidP="006D4DBC">
      <w:pPr>
        <w:spacing w:after="361" w:line="259" w:lineRule="auto"/>
        <w:ind w:right="5"/>
        <w:jc w:val="center"/>
      </w:pPr>
      <w:r>
        <w:t xml:space="preserve">PROCEDURU ZAPRIMANJA I PROVJERE RAČUNA TE PLAĆANJA PO RAČUNIMA </w:t>
      </w:r>
    </w:p>
    <w:p w:rsidR="006D4DBC" w:rsidRDefault="006D4DBC" w:rsidP="006D4DBC">
      <w:pPr>
        <w:spacing w:after="43"/>
        <w:ind w:left="0"/>
      </w:pPr>
      <w:r>
        <w:t xml:space="preserve">Postupak zaprimanja i provjere računa, te plaćanja po računima u </w:t>
      </w:r>
      <w:r w:rsidR="0024722A">
        <w:t>Školi</w:t>
      </w:r>
      <w:r>
        <w:t xml:space="preserve">, provodi se po sljedećoj proceduri: </w:t>
      </w:r>
    </w:p>
    <w:tbl>
      <w:tblPr>
        <w:tblStyle w:val="TableGrid"/>
        <w:tblW w:w="14707" w:type="dxa"/>
        <w:tblInd w:w="-106" w:type="dxa"/>
        <w:tblCellMar>
          <w:top w:w="9" w:type="dxa"/>
          <w:left w:w="106" w:type="dxa"/>
          <w:right w:w="52" w:type="dxa"/>
        </w:tblCellMar>
        <w:tblLook w:val="04A0"/>
      </w:tblPr>
      <w:tblGrid>
        <w:gridCol w:w="3083"/>
        <w:gridCol w:w="4256"/>
        <w:gridCol w:w="3545"/>
        <w:gridCol w:w="1699"/>
        <w:gridCol w:w="2124"/>
      </w:tblGrid>
      <w:tr w:rsidR="006D4DBC" w:rsidTr="001B4766">
        <w:trPr>
          <w:trHeight w:val="624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right="54" w:firstLine="0"/>
              <w:jc w:val="center"/>
            </w:pPr>
            <w:r>
              <w:t xml:space="preserve">DIJAGRAM TIJEKA </w:t>
            </w:r>
          </w:p>
        </w:tc>
        <w:tc>
          <w:tcPr>
            <w:tcW w:w="4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right="54" w:firstLine="0"/>
              <w:jc w:val="center"/>
            </w:pPr>
            <w:r>
              <w:t xml:space="preserve">OPIS AKTIVNOSTI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4DBC" w:rsidRDefault="006D4DBC" w:rsidP="001B4766">
            <w:pPr>
              <w:spacing w:after="0" w:line="259" w:lineRule="auto"/>
              <w:ind w:left="0" w:right="247" w:firstLine="0"/>
              <w:jc w:val="right"/>
            </w:pPr>
            <w:r>
              <w:t xml:space="preserve">IZVRŠENJE 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center"/>
            </w:pPr>
            <w:r>
              <w:t xml:space="preserve">POPRATNI DOKUMENTI </w:t>
            </w:r>
          </w:p>
        </w:tc>
      </w:tr>
      <w:tr w:rsidR="006D4DBC" w:rsidTr="001B4766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right="57" w:firstLine="0"/>
              <w:jc w:val="center"/>
            </w:pPr>
            <w:r>
              <w:t xml:space="preserve">ODGOVORNOST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right="51" w:firstLine="0"/>
              <w:jc w:val="center"/>
            </w:pPr>
            <w:r>
              <w:t xml:space="preserve">ROK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160" w:line="259" w:lineRule="auto"/>
              <w:ind w:left="0" w:firstLine="0"/>
              <w:jc w:val="left"/>
            </w:pPr>
          </w:p>
        </w:tc>
      </w:tr>
      <w:tr w:rsidR="006D4DBC" w:rsidTr="001B4766">
        <w:trPr>
          <w:trHeight w:val="1037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175" w:line="259" w:lineRule="auto"/>
              <w:ind w:left="0" w:firstLine="0"/>
              <w:jc w:val="left"/>
            </w:pPr>
            <w:r>
              <w:t xml:space="preserve">Zaprimanje </w:t>
            </w:r>
          </w:p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računa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>Računi se zaprimaju u tajništvu, upisuje se datum zaprimanja i parafira tajnik-</w:t>
            </w:r>
            <w:proofErr w:type="spellStart"/>
            <w:r>
              <w:t>ica</w:t>
            </w:r>
            <w:proofErr w:type="spellEnd"/>
            <w: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tajnik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istog dana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D4DBC" w:rsidTr="001B4766">
        <w:trPr>
          <w:trHeight w:val="145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Suštinska kontrola računa za uredski materijal i sredstva za čišćenje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Suštinska kontrola obavlja se prilikom  isporuke te se na otpremnici upisuje datum kontrole i paraf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tajnik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najviše 3 dana po zaprimanju računa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314" w:line="259" w:lineRule="auto"/>
              <w:ind w:left="0" w:firstLine="0"/>
              <w:jc w:val="left"/>
            </w:pPr>
            <w:r>
              <w:t xml:space="preserve">otpremnica </w:t>
            </w:r>
          </w:p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D4DBC" w:rsidRDefault="006D4DBC" w:rsidP="006D4DBC">
      <w:pPr>
        <w:spacing w:after="0" w:line="259" w:lineRule="auto"/>
        <w:ind w:left="-1418" w:right="15421" w:firstLine="0"/>
        <w:jc w:val="left"/>
      </w:pPr>
    </w:p>
    <w:tbl>
      <w:tblPr>
        <w:tblStyle w:val="TableGrid"/>
        <w:tblW w:w="14707" w:type="dxa"/>
        <w:tblInd w:w="-106" w:type="dxa"/>
        <w:tblCellMar>
          <w:top w:w="9" w:type="dxa"/>
          <w:left w:w="106" w:type="dxa"/>
          <w:right w:w="98" w:type="dxa"/>
        </w:tblCellMar>
        <w:tblLook w:val="04A0"/>
      </w:tblPr>
      <w:tblGrid>
        <w:gridCol w:w="3083"/>
        <w:gridCol w:w="4256"/>
        <w:gridCol w:w="3545"/>
        <w:gridCol w:w="1699"/>
        <w:gridCol w:w="2124"/>
      </w:tblGrid>
      <w:tr w:rsidR="006D4DBC" w:rsidTr="001B4766">
        <w:trPr>
          <w:trHeight w:val="248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Suštinska kontrola računa za popravke te usluge i nabave materijala za održavanje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Suštinska kontrola obavlja se prilikom  isporuke te se na otpremnici odnosno radnom nalogu ili nekom drugom dokumentu (izvještaj o obavljenoj usluzi) za usluge upisuje datum kontrole i paraf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domar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najviše 3 dana po zaprimanju računa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175" w:line="380" w:lineRule="auto"/>
              <w:ind w:left="0" w:firstLine="0"/>
              <w:jc w:val="left"/>
            </w:pPr>
            <w:r>
              <w:t xml:space="preserve">otpremnica, radni nalog, izvještaj o obavljenoj usluzi i slično </w:t>
            </w:r>
          </w:p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D4DBC" w:rsidTr="001B4766">
        <w:trPr>
          <w:trHeight w:val="1452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Suštinska kontrola računa za nabavu opreme i materijala za rad 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Suštinska kontrola obavlja se prilikom  isporuke te se na otpremnici upisuje datum kontrole i paraf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zaposlenik/voditelj koji je inicirao narudžbu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najviše 3 dana po zaprimanju računa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314" w:line="259" w:lineRule="auto"/>
              <w:ind w:left="0" w:firstLine="0"/>
              <w:jc w:val="left"/>
            </w:pPr>
            <w:r>
              <w:t xml:space="preserve">otpremnica </w:t>
            </w:r>
          </w:p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D4DBC" w:rsidTr="001B4766">
        <w:trPr>
          <w:trHeight w:val="1452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Računovodstvena kontrola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Kao potvrda obavljene računovodstvene kontrole upisuje se na račun datum kontrole i paraf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računovođa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1 dan po zaprimanju računa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račun </w:t>
            </w:r>
          </w:p>
        </w:tc>
      </w:tr>
      <w:tr w:rsidR="006D4DBC" w:rsidTr="001B4766">
        <w:trPr>
          <w:trHeight w:val="269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right="243" w:firstLine="0"/>
              <w:jc w:val="left"/>
            </w:pPr>
            <w:r>
              <w:t xml:space="preserve">Odobrenje računa za materijal i usluge održavanja i popravaka, za plaćanje i evidentiranje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Upisuje se na račun datum odobrenja i paraf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tajnik (temeljem ovlaštenja čelnika – uz ovu proceduru potrebno je donijeti posebnu odluku kojom čelnik ovlašćuje tajnika za odobrenje plaćanja određenih vrsta rashoda)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najviše dva dana nakon provedene </w:t>
            </w:r>
            <w:proofErr w:type="spellStart"/>
            <w:r>
              <w:t>računovodstve</w:t>
            </w:r>
            <w:proofErr w:type="spellEnd"/>
            <w:r>
              <w:t xml:space="preserve"> ne kontrole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račun </w:t>
            </w:r>
          </w:p>
        </w:tc>
      </w:tr>
    </w:tbl>
    <w:p w:rsidR="006D4DBC" w:rsidRDefault="006D4DBC" w:rsidP="006D4DBC">
      <w:pPr>
        <w:spacing w:after="0" w:line="259" w:lineRule="auto"/>
        <w:ind w:left="-1418" w:right="15421" w:firstLine="0"/>
        <w:jc w:val="left"/>
      </w:pPr>
    </w:p>
    <w:tbl>
      <w:tblPr>
        <w:tblStyle w:val="TableGrid"/>
        <w:tblW w:w="14707" w:type="dxa"/>
        <w:tblInd w:w="-106" w:type="dxa"/>
        <w:tblCellMar>
          <w:top w:w="9" w:type="dxa"/>
          <w:left w:w="106" w:type="dxa"/>
          <w:right w:w="86" w:type="dxa"/>
        </w:tblCellMar>
        <w:tblLook w:val="04A0"/>
      </w:tblPr>
      <w:tblGrid>
        <w:gridCol w:w="3083"/>
        <w:gridCol w:w="4256"/>
        <w:gridCol w:w="3545"/>
        <w:gridCol w:w="1699"/>
        <w:gridCol w:w="2124"/>
      </w:tblGrid>
      <w:tr w:rsidR="006D4DBC" w:rsidTr="001B4766">
        <w:trPr>
          <w:trHeight w:val="2281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132" w:line="259" w:lineRule="auto"/>
              <w:ind w:left="0" w:firstLine="0"/>
              <w:jc w:val="left"/>
            </w:pPr>
            <w:r>
              <w:lastRenderedPageBreak/>
              <w:t xml:space="preserve">Odobrenje </w:t>
            </w:r>
          </w:p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računa za plaćanje i evidentiranje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Upisuje se na račun datum odobrenja i paraf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ravnatelj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najviše dva dana nakon provedene </w:t>
            </w:r>
            <w:proofErr w:type="spellStart"/>
            <w:r>
              <w:t>računovodstve</w:t>
            </w:r>
            <w:proofErr w:type="spellEnd"/>
            <w:r>
              <w:t xml:space="preserve"> ne kontrole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račun </w:t>
            </w:r>
          </w:p>
        </w:tc>
      </w:tr>
      <w:tr w:rsidR="006D4DBC" w:rsidTr="001B4766">
        <w:trPr>
          <w:trHeight w:val="186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Obrada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right="465" w:firstLine="0"/>
              <w:jc w:val="left"/>
            </w:pPr>
            <w:r>
              <w:t xml:space="preserve">Upis u knjigu ulaznih računa, dodjela brojeva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računovođa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1 dan po odobrenju plaćanja i evidentiranja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knjiga ulaznih računa </w:t>
            </w:r>
          </w:p>
        </w:tc>
      </w:tr>
      <w:tr w:rsidR="006D4DBC" w:rsidTr="001B4766">
        <w:trPr>
          <w:trHeight w:val="228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Kontiranje i knjiženje računa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358" w:lineRule="auto"/>
              <w:ind w:left="0" w:firstLine="0"/>
              <w:jc w:val="left"/>
            </w:pPr>
            <w:r>
              <w:t xml:space="preserve">Razvrstavanje računa prema vrstama rashoda, programima </w:t>
            </w:r>
          </w:p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(aktivnostima/projektima) i izvorima financiranja te unos u računovodstveni sustav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računovođa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unutar mjeseca na koji se odnosi račun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kontni</w:t>
            </w:r>
            <w:proofErr w:type="spellEnd"/>
            <w:r>
              <w:t xml:space="preserve"> plan/klasifikacijski sustav </w:t>
            </w:r>
          </w:p>
        </w:tc>
      </w:tr>
      <w:tr w:rsidR="006D4DBC" w:rsidTr="001B4766">
        <w:trPr>
          <w:trHeight w:val="1316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Plaćanje računa prema dospijeću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Priprema naloga za plaćanje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računovođa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prema dospijeću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nalozi za plaćanje </w:t>
            </w:r>
          </w:p>
        </w:tc>
      </w:tr>
      <w:tr w:rsidR="006D4DBC" w:rsidTr="001B4766">
        <w:trPr>
          <w:trHeight w:val="3521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Plaćanje računa prema dospijeću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Odobrenje naloga za plaćanje – potpis ovlaštene/ih osoba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čelnik i/ili osoba koju on ovlasti (čelnik može za odobrenje nalog za plaćanje ovlastiti jednu ili više osoba s tim da ta osoba ne može biti računovođa) – za ovlaštenje nije potrebna posebna odluka već je to potpisni karton koji čelnik potpisuje.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prema dospijeću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BC" w:rsidRDefault="006D4DBC" w:rsidP="001B4766">
            <w:pPr>
              <w:spacing w:after="0" w:line="259" w:lineRule="auto"/>
              <w:ind w:left="0" w:firstLine="0"/>
              <w:jc w:val="left"/>
            </w:pPr>
            <w:r>
              <w:t xml:space="preserve">nalozi za plaćanje </w:t>
            </w:r>
          </w:p>
        </w:tc>
      </w:tr>
    </w:tbl>
    <w:p w:rsidR="006D4DBC" w:rsidRDefault="006D4DBC" w:rsidP="006D4DBC">
      <w:pPr>
        <w:spacing w:after="339" w:line="259" w:lineRule="auto"/>
        <w:ind w:left="0" w:firstLine="0"/>
        <w:jc w:val="left"/>
      </w:pPr>
      <w:r>
        <w:t xml:space="preserve"> </w:t>
      </w:r>
    </w:p>
    <w:p w:rsidR="006D4DBC" w:rsidRDefault="006D4DBC" w:rsidP="006D4DBC">
      <w:pPr>
        <w:spacing w:after="197" w:line="358" w:lineRule="auto"/>
        <w:ind w:left="0"/>
      </w:pPr>
      <w:r>
        <w:t xml:space="preserve">Ova procedura objavljena je na oglasnoj ploči i </w:t>
      </w:r>
      <w:r w:rsidR="00D47049">
        <w:t>mrežnoj</w:t>
      </w:r>
      <w:r>
        <w:t xml:space="preserve"> stranici </w:t>
      </w:r>
      <w:r w:rsidR="0024722A">
        <w:t>Škole,</w:t>
      </w:r>
      <w:r w:rsidR="006E4F9E">
        <w:t xml:space="preserve"> </w:t>
      </w:r>
      <w:r w:rsidR="0024722A">
        <w:t>a stupa</w:t>
      </w:r>
      <w:r w:rsidR="006E4F9E">
        <w:t xml:space="preserve"> na snagu danom </w:t>
      </w:r>
      <w:r w:rsidR="0024722A">
        <w:t>donošenja</w:t>
      </w:r>
      <w:r w:rsidR="006E4F9E">
        <w:t>.</w:t>
      </w:r>
      <w:bookmarkStart w:id="0" w:name="_GoBack"/>
      <w:bookmarkEnd w:id="0"/>
    </w:p>
    <w:p w:rsidR="006D4DBC" w:rsidRDefault="006D4DBC" w:rsidP="006D4DBC">
      <w:pPr>
        <w:spacing w:after="347" w:line="259" w:lineRule="auto"/>
        <w:ind w:left="0" w:firstLine="0"/>
        <w:jc w:val="left"/>
      </w:pPr>
      <w:r>
        <w:t xml:space="preserve"> </w:t>
      </w:r>
    </w:p>
    <w:p w:rsidR="00860953" w:rsidRDefault="006D4DBC" w:rsidP="00860953">
      <w:pPr>
        <w:spacing w:after="312" w:line="260" w:lineRule="auto"/>
        <w:ind w:right="56"/>
        <w:jc w:val="right"/>
        <w:rPr>
          <w:b/>
        </w:rPr>
      </w:pPr>
      <w:r>
        <w:rPr>
          <w:b/>
        </w:rPr>
        <w:t xml:space="preserve">   </w:t>
      </w:r>
      <w:r w:rsidR="006E4F9E">
        <w:rPr>
          <w:b/>
        </w:rPr>
        <w:t>Ravnatelj</w:t>
      </w:r>
      <w:r w:rsidR="00860953">
        <w:rPr>
          <w:b/>
        </w:rPr>
        <w:t>:</w:t>
      </w:r>
    </w:p>
    <w:p w:rsidR="00860953" w:rsidRDefault="00AB516F" w:rsidP="00860953">
      <w:pPr>
        <w:spacing w:after="312" w:line="260" w:lineRule="auto"/>
        <w:ind w:right="56"/>
        <w:jc w:val="right"/>
        <w:rPr>
          <w:b/>
        </w:rPr>
      </w:pPr>
      <w:r>
        <w:rPr>
          <w:b/>
        </w:rPr>
        <w:t xml:space="preserve">Davorka </w:t>
      </w:r>
      <w:proofErr w:type="spellStart"/>
      <w:r>
        <w:rPr>
          <w:b/>
        </w:rPr>
        <w:t>Zadravec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Komšić</w:t>
      </w:r>
      <w:proofErr w:type="spellEnd"/>
    </w:p>
    <w:p w:rsidR="00860953" w:rsidRDefault="00860953" w:rsidP="00860953">
      <w:pPr>
        <w:spacing w:after="312" w:line="260" w:lineRule="auto"/>
        <w:ind w:right="56"/>
        <w:jc w:val="right"/>
      </w:pPr>
      <w:r>
        <w:rPr>
          <w:b/>
        </w:rPr>
        <w:t>_____________________________</w:t>
      </w:r>
    </w:p>
    <w:p w:rsidR="006D4DBC" w:rsidRDefault="006D4DBC" w:rsidP="006D4DBC">
      <w:pPr>
        <w:spacing w:after="312" w:line="260" w:lineRule="auto"/>
        <w:ind w:right="56"/>
        <w:jc w:val="right"/>
      </w:pPr>
    </w:p>
    <w:p w:rsidR="00C64ADC" w:rsidRDefault="00C64ADC"/>
    <w:sectPr w:rsidR="00C64ADC" w:rsidSect="006D4D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4DBC"/>
    <w:rsid w:val="0024722A"/>
    <w:rsid w:val="00670539"/>
    <w:rsid w:val="006D4DBC"/>
    <w:rsid w:val="006E4F9E"/>
    <w:rsid w:val="00825CF6"/>
    <w:rsid w:val="00860953"/>
    <w:rsid w:val="00A6381D"/>
    <w:rsid w:val="00AB516F"/>
    <w:rsid w:val="00C61F63"/>
    <w:rsid w:val="00C64ADC"/>
    <w:rsid w:val="00D47049"/>
    <w:rsid w:val="00ED51B0"/>
    <w:rsid w:val="00FE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DBC"/>
    <w:pPr>
      <w:spacing w:after="159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6D4DBC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0953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DBC"/>
    <w:pPr>
      <w:spacing w:after="159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6D4DBC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0953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Windows korisnik</cp:lastModifiedBy>
  <cp:revision>5</cp:revision>
  <cp:lastPrinted>2019-10-30T10:48:00Z</cp:lastPrinted>
  <dcterms:created xsi:type="dcterms:W3CDTF">2019-10-30T12:37:00Z</dcterms:created>
  <dcterms:modified xsi:type="dcterms:W3CDTF">2020-02-25T12:26:00Z</dcterms:modified>
</cp:coreProperties>
</file>